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D1" w:rsidRPr="009C64D1" w:rsidRDefault="009C64D1" w:rsidP="009C64D1">
      <w:pPr>
        <w:pStyle w:val="Style9"/>
        <w:widowControl/>
        <w:spacing w:before="86"/>
        <w:rPr>
          <w:rStyle w:val="FontStyle18"/>
          <w:b/>
          <w:sz w:val="24"/>
          <w:szCs w:val="24"/>
          <w:lang w:eastAsia="sr-Cyrl-CS"/>
        </w:rPr>
      </w:pPr>
      <w:r w:rsidRPr="009C64D1">
        <w:rPr>
          <w:rStyle w:val="FontStyle18"/>
          <w:b/>
          <w:sz w:val="24"/>
          <w:szCs w:val="24"/>
          <w:lang w:val="sr-Cyrl-CS" w:eastAsia="sr-Cyrl-CS"/>
        </w:rPr>
        <w:t>Солидарна помоћ</w:t>
      </w:r>
      <w:r w:rsidRPr="009C64D1">
        <w:rPr>
          <w:rStyle w:val="FontStyle18"/>
          <w:b/>
          <w:sz w:val="24"/>
          <w:szCs w:val="24"/>
          <w:lang w:eastAsia="sr-Cyrl-CS"/>
        </w:rPr>
        <w:t xml:space="preserve"> </w:t>
      </w:r>
      <w:r w:rsidRPr="009C64D1">
        <w:rPr>
          <w:rStyle w:val="FontStyle18"/>
          <w:b/>
          <w:sz w:val="24"/>
          <w:szCs w:val="24"/>
          <w:lang w:val="sr-Cyrl-CS" w:eastAsia="sr-Cyrl-CS"/>
        </w:rPr>
        <w:t>запосленом</w:t>
      </w:r>
    </w:p>
    <w:p w:rsidR="009C64D1" w:rsidRPr="00933014" w:rsidRDefault="009C64D1" w:rsidP="009C64D1">
      <w:pPr>
        <w:pStyle w:val="Style9"/>
        <w:widowControl/>
        <w:spacing w:before="86"/>
        <w:rPr>
          <w:rStyle w:val="FontStyle15"/>
          <w:b/>
          <w:sz w:val="24"/>
          <w:szCs w:val="24"/>
          <w:lang w:val="sr-Cyrl-CS" w:eastAsia="sr-Cyrl-CS"/>
        </w:rPr>
      </w:pPr>
      <w:r w:rsidRPr="00933014">
        <w:rPr>
          <w:rStyle w:val="FontStyle15"/>
          <w:b/>
          <w:sz w:val="24"/>
          <w:szCs w:val="24"/>
          <w:lang w:val="sr-Cyrl-CS" w:eastAsia="sr-Cyrl-CS"/>
        </w:rPr>
        <w:t>Члан 45.</w:t>
      </w:r>
    </w:p>
    <w:p w:rsidR="009C64D1" w:rsidRPr="00933014" w:rsidRDefault="009C64D1" w:rsidP="009C64D1">
      <w:pPr>
        <w:pStyle w:val="Style1"/>
        <w:widowControl/>
        <w:spacing w:before="130" w:line="240" w:lineRule="auto"/>
        <w:ind w:left="706" w:firstLine="0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Запослени има право на солидарну помоћ, за случај: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before="154" w:line="230" w:lineRule="exact"/>
        <w:ind w:right="91" w:firstLine="68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дуже или теже болести запосленог или члана његове уже породице или теже повреде запосленог;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before="187" w:line="230" w:lineRule="exact"/>
        <w:ind w:right="96" w:firstLine="68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набавке ортопедских помагала и апарата за рехабилитацију запосленог или члана његове уже породице;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before="43" w:line="398" w:lineRule="exact"/>
        <w:ind w:left="682" w:firstLine="0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здравствене рехабилитације запосленог;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line="398" w:lineRule="exact"/>
        <w:ind w:left="682" w:firstLine="0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настанка теже инвалидности запосленог;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line="398" w:lineRule="exact"/>
        <w:ind w:left="682" w:firstLine="0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набавке лекова за запосленог или члана уже породице;</w:t>
      </w:r>
    </w:p>
    <w:p w:rsidR="009C64D1" w:rsidRPr="00933014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before="130"/>
        <w:ind w:right="125" w:firstLine="68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помоћ породици за случај смрти запосленог и запосленом са случај смрти члана уже породице;</w:t>
      </w:r>
    </w:p>
    <w:p w:rsidR="009C64D1" w:rsidRPr="009C64D1" w:rsidRDefault="009C64D1" w:rsidP="009C64D1">
      <w:pPr>
        <w:pStyle w:val="Style4"/>
        <w:widowControl/>
        <w:numPr>
          <w:ilvl w:val="0"/>
          <w:numId w:val="1"/>
        </w:numPr>
        <w:tabs>
          <w:tab w:val="left" w:pos="926"/>
        </w:tabs>
        <w:spacing w:before="178" w:line="259" w:lineRule="exact"/>
        <w:ind w:right="120" w:firstLine="68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месечну стипендију током редовног школовања за децу запосленог чија је смрт наступила као последица повреде на раду или професионалног обољења - до висине просечне месечне зараде без пореза и доприноса у Републици Србији према последњем објављеном податку органа надлежног за послове статистике, а ако деца</w:t>
      </w:r>
      <w:r>
        <w:rPr>
          <w:rStyle w:val="FontStyle15"/>
          <w:sz w:val="24"/>
          <w:szCs w:val="24"/>
          <w:lang w:eastAsia="sr-Cyrl-CS"/>
        </w:rPr>
        <w:t xml:space="preserve"> </w:t>
      </w:r>
      <w:r w:rsidRPr="009C64D1">
        <w:rPr>
          <w:rStyle w:val="FontStyle15"/>
          <w:sz w:val="24"/>
          <w:szCs w:val="24"/>
          <w:lang w:val="sr-Cyrl-CS" w:eastAsia="sr-Cyrl-CS"/>
        </w:rPr>
        <w:t>бораве у предшколској установи послодавац је дужан да надокнади трошкове боравка у предшколској установи;</w:t>
      </w:r>
    </w:p>
    <w:p w:rsidR="009C64D1" w:rsidRPr="00933014" w:rsidRDefault="009C64D1" w:rsidP="009C64D1">
      <w:pPr>
        <w:pStyle w:val="Style4"/>
        <w:widowControl/>
        <w:numPr>
          <w:ilvl w:val="0"/>
          <w:numId w:val="2"/>
        </w:numPr>
        <w:tabs>
          <w:tab w:val="left" w:pos="922"/>
        </w:tabs>
        <w:spacing w:before="163" w:line="254" w:lineRule="exact"/>
        <w:ind w:firstLine="67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рођења детета запосленог - у висини месечне просечне зараде без пореза и доприноса у Републици Србији према последњем објављеном податку органа надлежног за послове статистике;</w:t>
      </w:r>
    </w:p>
    <w:p w:rsidR="009C64D1" w:rsidRPr="00933014" w:rsidRDefault="009C64D1" w:rsidP="009C64D1">
      <w:pPr>
        <w:pStyle w:val="Style4"/>
        <w:widowControl/>
        <w:numPr>
          <w:ilvl w:val="0"/>
          <w:numId w:val="2"/>
        </w:numPr>
        <w:tabs>
          <w:tab w:val="left" w:pos="922"/>
        </w:tabs>
        <w:spacing w:before="163" w:line="259" w:lineRule="exact"/>
        <w:ind w:firstLine="67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штете настале услед елементарних непогода или несрећним случајем (пожар, поплава, бујица, земљотрес, клизишта и сл.), у породичном домаћинству у коме живи запослени, ако штета није надокнађена из одговарајућег осигурања, односно од штетника - до висине просечне месечне зараде без пореза и доприноса у Републици Србији према последњем објављеном податку органа надлежног за послове статистике;</w:t>
      </w:r>
    </w:p>
    <w:p w:rsidR="009C64D1" w:rsidRPr="00933014" w:rsidRDefault="009C64D1" w:rsidP="009C64D1">
      <w:pPr>
        <w:pStyle w:val="Style4"/>
        <w:widowControl/>
        <w:tabs>
          <w:tab w:val="left" w:pos="1056"/>
        </w:tabs>
        <w:spacing w:before="130" w:line="259" w:lineRule="exact"/>
        <w:ind w:firstLine="686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10)</w:t>
      </w:r>
      <w:r w:rsidRPr="00933014">
        <w:rPr>
          <w:rStyle w:val="FontStyle15"/>
          <w:sz w:val="24"/>
          <w:szCs w:val="24"/>
          <w:lang w:val="sr-Cyrl-CS" w:eastAsia="sr-Cyrl-CS"/>
        </w:rPr>
        <w:tab/>
        <w:t>да, због промењене радне способности услед професионалне болести или</w:t>
      </w:r>
      <w:r w:rsidRPr="00933014">
        <w:rPr>
          <w:rStyle w:val="FontStyle15"/>
          <w:sz w:val="24"/>
          <w:szCs w:val="24"/>
          <w:lang w:val="sr-Cyrl-CS" w:eastAsia="sr-Cyrl-CS"/>
        </w:rPr>
        <w:br/>
        <w:t>повреде на раду, запослени буде распоређен на радно место које одговара његовим</w:t>
      </w:r>
      <w:r w:rsidRPr="00933014">
        <w:rPr>
          <w:rStyle w:val="FontStyle15"/>
          <w:sz w:val="24"/>
          <w:szCs w:val="24"/>
          <w:lang w:val="sr-Cyrl-CS" w:eastAsia="sr-Cyrl-CS"/>
        </w:rPr>
        <w:br/>
        <w:t>радним способностима са нижим коефицијентом - месечно, у висини разлике плате</w:t>
      </w:r>
      <w:r w:rsidRPr="00933014">
        <w:rPr>
          <w:rStyle w:val="FontStyle15"/>
          <w:sz w:val="24"/>
          <w:szCs w:val="24"/>
          <w:lang w:val="sr-Cyrl-CS" w:eastAsia="sr-Cyrl-CS"/>
        </w:rPr>
        <w:br/>
        <w:t>коју је остваривао пре распоређивања и плате коју остварује на новом радном месту:</w:t>
      </w:r>
    </w:p>
    <w:p w:rsidR="009C64D1" w:rsidRPr="00933014" w:rsidRDefault="009C64D1" w:rsidP="009C64D1">
      <w:pPr>
        <w:pStyle w:val="Style1"/>
        <w:widowControl/>
        <w:spacing w:before="139" w:line="250" w:lineRule="exact"/>
        <w:rPr>
          <w:rStyle w:val="FontStyle15"/>
          <w:rFonts w:eastAsia="SimHei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 xml:space="preserve">Дужа или тежа болест, односно тежа повреда у смислу става </w:t>
      </w:r>
      <w:r w:rsidRPr="00933014">
        <w:rPr>
          <w:rStyle w:val="FontStyle17"/>
          <w:rFonts w:ascii="Times New Roman" w:cs="Times New Roman"/>
          <w:sz w:val="24"/>
          <w:szCs w:val="24"/>
          <w:lang w:val="sr-Cyrl-CS" w:eastAsia="sr-Cyrl-CS"/>
        </w:rPr>
        <w:t xml:space="preserve">1. </w:t>
      </w:r>
      <w:r w:rsidRPr="00933014">
        <w:rPr>
          <w:rStyle w:val="FontStyle15"/>
          <w:rFonts w:eastAsia="SimHei"/>
          <w:sz w:val="24"/>
          <w:szCs w:val="24"/>
          <w:lang w:val="sr-Cyrl-CS" w:eastAsia="sr-Cyrl-CS"/>
        </w:rPr>
        <w:t>тачка 1) овог члана постоји ако је запослени због спречености за рад услед болести, односно повреде одсутан са рада најмање 30 дана неприкидно.</w:t>
      </w:r>
    </w:p>
    <w:p w:rsidR="009C64D1" w:rsidRPr="00933014" w:rsidRDefault="009C64D1" w:rsidP="009C64D1">
      <w:pPr>
        <w:pStyle w:val="Style1"/>
        <w:widowControl/>
        <w:spacing w:before="154" w:line="250" w:lineRule="exact"/>
        <w:ind w:firstLine="653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Право из става 1. овог члана запослени не остварује за чланове уже породице који остварују примања из радног односа, односно по основу рада у тренутку подношења захтева, односно који примају новчану накнаду за туђу негу и помоћ или примају пензију која је већа од најнижег износа пензије.</w:t>
      </w:r>
    </w:p>
    <w:p w:rsidR="009C64D1" w:rsidRPr="00933014" w:rsidRDefault="009C64D1" w:rsidP="009C64D1">
      <w:pPr>
        <w:pStyle w:val="Style1"/>
        <w:widowControl/>
        <w:spacing w:before="149" w:line="250" w:lineRule="exac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Члановима уже породице у смислу овог члана, сматају се брачни или ванбрачни партнер, деца, родитељи, усвојилац, усвојеник и старатељ запосленог.</w:t>
      </w:r>
    </w:p>
    <w:p w:rsidR="009C64D1" w:rsidRPr="00933014" w:rsidRDefault="009C64D1" w:rsidP="009C64D1">
      <w:pPr>
        <w:pStyle w:val="Style1"/>
        <w:widowControl/>
        <w:spacing w:before="144" w:line="254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Солидарна помоћ у току године, у случајевима утврђеним у ставу 1. тач. 1) - 5) овог члана признаје се на основу уредне документације, у складу са средствима обезбеђеним у буџету Републике Србије,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статистике.</w:t>
      </w:r>
    </w:p>
    <w:p w:rsidR="009C64D1" w:rsidRPr="00933014" w:rsidRDefault="009C64D1" w:rsidP="009C64D1">
      <w:pPr>
        <w:pStyle w:val="Style1"/>
        <w:widowControl/>
        <w:spacing w:before="149" w:line="254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 xml:space="preserve">Солидарна помоћ у случају утврђеном у ставу 1. тачка 6) овог члана признаје се породици и остварује се, по захтеву члана породице који се подноси у року од 90 дана од </w:t>
      </w:r>
      <w:r w:rsidRPr="00933014">
        <w:rPr>
          <w:rStyle w:val="FontStyle15"/>
          <w:sz w:val="24"/>
          <w:szCs w:val="24"/>
          <w:lang w:val="sr-Cyrl-CS" w:eastAsia="sr-Cyrl-CS"/>
        </w:rPr>
        <w:lastRenderedPageBreak/>
        <w:t>дана када је наступио основ за исплату солидарне помоћи,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статистике.</w:t>
      </w:r>
    </w:p>
    <w:p w:rsidR="009C64D1" w:rsidRPr="00933014" w:rsidRDefault="009C64D1" w:rsidP="009C64D1">
      <w:pPr>
        <w:pStyle w:val="Style1"/>
        <w:widowControl/>
        <w:spacing w:before="163" w:line="245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Право на солидарну помоћ из става 1. тачка 6) овог члана не искључује право на накнаду трошкова из члана 43. овог колективног уговора.</w:t>
      </w:r>
    </w:p>
    <w:p w:rsidR="009C64D1" w:rsidRPr="00933014" w:rsidRDefault="009C64D1" w:rsidP="009C64D1">
      <w:pPr>
        <w:pStyle w:val="Style1"/>
        <w:widowControl/>
        <w:spacing w:before="154" w:line="245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Породицу у смислу става. 6 овог члана чине брачни и ванбрачни партнер, деца, родитељи, усвојилац, усвојеник и старатељ.</w:t>
      </w:r>
    </w:p>
    <w:p w:rsidR="009C64D1" w:rsidRPr="00933014" w:rsidRDefault="009C64D1" w:rsidP="009C64D1">
      <w:pPr>
        <w:pStyle w:val="Style1"/>
        <w:widowControl/>
        <w:spacing w:before="168" w:line="240" w:lineRule="exac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случају да су оба родитеља запослена у државним органима, право из става 1. тачка 8) овог члана, остварује мајка детета.</w:t>
      </w:r>
    </w:p>
    <w:p w:rsidR="009C64D1" w:rsidRPr="00933014" w:rsidRDefault="009C64D1" w:rsidP="009C64D1">
      <w:pPr>
        <w:pStyle w:val="Style1"/>
        <w:widowControl/>
        <w:spacing w:before="163" w:line="250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случају да је више чланова уже породице запослено у државним органима, право на солидарну помоћ за члана уже породице из става 1. тач. 1), 2), 5) и за штету из става 1. тачка 9) овог члана, остварује један запослени.</w:t>
      </w:r>
    </w:p>
    <w:p w:rsidR="009C64D1" w:rsidRPr="00933014" w:rsidRDefault="009C64D1" w:rsidP="009C64D1">
      <w:pPr>
        <w:pStyle w:val="Style1"/>
        <w:widowControl/>
        <w:spacing w:before="163" w:line="250" w:lineRule="exac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Запослени може да оствари право на солидарну помоћ, уколико право на ортопедска помагала, апарате за рехабилитацију, лекове и др. није остварено у складу са другим прописима из области обавезног социјалног осигурања, борачко-инвалидске заштите и другим прописима.</w:t>
      </w:r>
    </w:p>
    <w:p w:rsidR="009C64D1" w:rsidRPr="00933014" w:rsidRDefault="009C64D1" w:rsidP="009C64D1">
      <w:pPr>
        <w:pStyle w:val="Style1"/>
        <w:widowControl/>
        <w:spacing w:before="168" w:line="254" w:lineRule="exact"/>
        <w:ind w:right="96" w:firstLine="653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Руководилац у складу са овим чланом одређује висину солидарне помоћи за сваку буџетску годину у складу са обезбеђеним финасијским средствима за те намене. За правосудне органе који су индиректни корисници буџета, висину солидарне помоћи</w:t>
      </w:r>
      <w:r>
        <w:rPr>
          <w:rStyle w:val="FontStyle15"/>
          <w:lang w:eastAsia="sr-Cyrl-CS"/>
        </w:rPr>
        <w:t xml:space="preserve"> </w:t>
      </w:r>
      <w:r w:rsidRPr="00933014">
        <w:rPr>
          <w:rStyle w:val="FontStyle15"/>
          <w:sz w:val="24"/>
          <w:szCs w:val="24"/>
          <w:lang w:val="sr-Cyrl-CS" w:eastAsia="sr-Cyrl-CS"/>
        </w:rPr>
        <w:t>одређује министарство у чијем делокругу је надлежност за обезбеђење средстава за исплату плата државних службеника и намештеника.</w:t>
      </w:r>
    </w:p>
    <w:p w:rsidR="009C64D1" w:rsidRPr="001966FB" w:rsidRDefault="009C64D1" w:rsidP="001966FB">
      <w:pPr>
        <w:pStyle w:val="Style1"/>
        <w:widowControl/>
        <w:spacing w:before="154" w:line="259" w:lineRule="exact"/>
        <w:ind w:firstLine="667"/>
        <w:rPr>
          <w:color w:val="000000"/>
          <w:lang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Право на солидарну помоћ, у складу са овим чланом остварују сви запослени код којих основ за исплату солидарне помоћи наступи почев од 22. марта 2019. године.</w:t>
      </w:r>
    </w:p>
    <w:sectPr w:rsidR="009C64D1" w:rsidRPr="001966FB" w:rsidSect="002B456A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7012D8"/>
    <w:lvl w:ilvl="0">
      <w:numFmt w:val="bullet"/>
      <w:lvlText w:val="*"/>
      <w:lvlJc w:val="left"/>
    </w:lvl>
  </w:abstractNum>
  <w:abstractNum w:abstractNumId="1">
    <w:nsid w:val="376C5615"/>
    <w:multiLevelType w:val="singleLevel"/>
    <w:tmpl w:val="4538EF6E"/>
    <w:lvl w:ilvl="0">
      <w:start w:val="8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69064D58"/>
    <w:multiLevelType w:val="singleLevel"/>
    <w:tmpl w:val="E97A98C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7FFC3575"/>
    <w:multiLevelType w:val="singleLevel"/>
    <w:tmpl w:val="EEB401D4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C64D1"/>
    <w:rsid w:val="00173DC4"/>
    <w:rsid w:val="001966FB"/>
    <w:rsid w:val="001D1000"/>
    <w:rsid w:val="002B456A"/>
    <w:rsid w:val="00347F81"/>
    <w:rsid w:val="004C1992"/>
    <w:rsid w:val="0053239A"/>
    <w:rsid w:val="005D3861"/>
    <w:rsid w:val="008B5064"/>
    <w:rsid w:val="009C64D1"/>
    <w:rsid w:val="00BD31A5"/>
    <w:rsid w:val="00C4497E"/>
    <w:rsid w:val="00CF3ED4"/>
    <w:rsid w:val="00D92DD7"/>
    <w:rsid w:val="00DD1076"/>
    <w:rsid w:val="00DD248A"/>
    <w:rsid w:val="00E524B7"/>
    <w:rsid w:val="00E7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D1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C64D1"/>
    <w:pPr>
      <w:spacing w:line="256" w:lineRule="exact"/>
      <w:ind w:firstLine="658"/>
      <w:jc w:val="both"/>
    </w:pPr>
  </w:style>
  <w:style w:type="paragraph" w:customStyle="1" w:styleId="Style3">
    <w:name w:val="Style3"/>
    <w:basedOn w:val="Normal"/>
    <w:uiPriority w:val="99"/>
    <w:rsid w:val="009C64D1"/>
  </w:style>
  <w:style w:type="paragraph" w:customStyle="1" w:styleId="Style4">
    <w:name w:val="Style4"/>
    <w:basedOn w:val="Normal"/>
    <w:uiPriority w:val="99"/>
    <w:rsid w:val="009C64D1"/>
    <w:pPr>
      <w:spacing w:line="226" w:lineRule="exact"/>
      <w:ind w:firstLine="662"/>
      <w:jc w:val="both"/>
    </w:pPr>
  </w:style>
  <w:style w:type="paragraph" w:customStyle="1" w:styleId="Style9">
    <w:name w:val="Style9"/>
    <w:basedOn w:val="Normal"/>
    <w:uiPriority w:val="99"/>
    <w:rsid w:val="009C64D1"/>
    <w:pPr>
      <w:spacing w:line="370" w:lineRule="exact"/>
      <w:jc w:val="center"/>
    </w:pPr>
  </w:style>
  <w:style w:type="character" w:customStyle="1" w:styleId="FontStyle15">
    <w:name w:val="Font Style15"/>
    <w:basedOn w:val="DefaultParagraphFont"/>
    <w:uiPriority w:val="99"/>
    <w:rsid w:val="009C64D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9C64D1"/>
    <w:rPr>
      <w:rFonts w:ascii="SimHei" w:eastAsia="SimHei" w:cs="SimHei"/>
      <w:color w:val="00000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9C64D1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2019-09-20T12:19:00Z</dcterms:created>
  <dcterms:modified xsi:type="dcterms:W3CDTF">2019-09-20T12:23:00Z</dcterms:modified>
</cp:coreProperties>
</file>