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F4FC3F3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990C63">
              <w:rPr>
                <w:b/>
                <w:bCs/>
                <w:sz w:val="20"/>
                <w:szCs w:val="20"/>
                <w:lang w:val="sr-Cyrl-RS"/>
              </w:rPr>
              <w:t>18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90C63">
              <w:rPr>
                <w:sz w:val="20"/>
                <w:szCs w:val="20"/>
                <w:lang w:val="sr-Cyrl-RS"/>
              </w:rPr>
              <w:t>Б Стара Пазова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990C63">
              <w:rPr>
                <w:rFonts w:eastAsia="Calibri"/>
                <w:sz w:val="20"/>
                <w:szCs w:val="20"/>
                <w:lang w:val="sr-Cyrl-RS"/>
              </w:rPr>
              <w:t>Стара Пазова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990C63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2023-03-02T10:09:00Z</dcterms:created>
  <dcterms:modified xsi:type="dcterms:W3CDTF">2023-03-02T10:09:00Z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