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59BE068F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E159D5">
              <w:rPr>
                <w:b/>
                <w:bCs/>
                <w:sz w:val="20"/>
                <w:szCs w:val="20"/>
              </w:rPr>
              <w:t>1</w:t>
            </w:r>
            <w:r w:rsidR="001151B9">
              <w:rPr>
                <w:b/>
                <w:bCs/>
                <w:sz w:val="20"/>
                <w:szCs w:val="20"/>
              </w:rPr>
              <w:t>1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1151B9">
              <w:rPr>
                <w:sz w:val="20"/>
                <w:szCs w:val="20"/>
                <w:lang w:val="sr-Cyrl-RS"/>
              </w:rPr>
              <w:t>Б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 </w:t>
            </w:r>
            <w:r w:rsidR="001151B9">
              <w:rPr>
                <w:sz w:val="20"/>
                <w:szCs w:val="20"/>
                <w:lang w:val="sr-Cyrl-RS"/>
              </w:rPr>
              <w:t>Чукарица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1151B9">
              <w:rPr>
                <w:rFonts w:eastAsia="Calibri"/>
                <w:sz w:val="20"/>
                <w:szCs w:val="20"/>
                <w:lang w:val="sr-Cyrl-RS"/>
              </w:rPr>
              <w:t>Чукарица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1151B9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1151B9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1151B9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2023-03-02T09:45:00Z</dcterms:created>
  <dcterms:modified xsi:type="dcterms:W3CDTF">2023-03-02T09:45:00Z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